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E5" w:rsidRPr="00CB1B91" w:rsidRDefault="007878E5" w:rsidP="007878E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1B91">
        <w:rPr>
          <w:rFonts w:ascii="Arial" w:hAnsi="Arial" w:cs="Arial"/>
          <w:b/>
          <w:sz w:val="24"/>
          <w:szCs w:val="24"/>
        </w:rPr>
        <w:t>Terça-feira, 12 de janeiro de 2021 - Poder Executivo - Seção I – Páginas 2</w:t>
      </w:r>
      <w:r>
        <w:rPr>
          <w:rFonts w:ascii="Arial" w:hAnsi="Arial" w:cs="Arial"/>
          <w:b/>
          <w:sz w:val="24"/>
          <w:szCs w:val="24"/>
        </w:rPr>
        <w:t xml:space="preserve">5 e </w:t>
      </w:r>
      <w:proofErr w:type="gramStart"/>
      <w:r>
        <w:rPr>
          <w:rFonts w:ascii="Arial" w:hAnsi="Arial" w:cs="Arial"/>
          <w:b/>
          <w:sz w:val="24"/>
          <w:szCs w:val="24"/>
        </w:rPr>
        <w:t>26</w:t>
      </w:r>
      <w:proofErr w:type="gramEnd"/>
    </w:p>
    <w:p w:rsidR="007878E5" w:rsidRDefault="007878E5" w:rsidP="007878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78E5" w:rsidRPr="00CB1B91" w:rsidRDefault="007878E5" w:rsidP="007878E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B1B91">
        <w:rPr>
          <w:rFonts w:ascii="Arial" w:hAnsi="Arial" w:cs="Arial"/>
          <w:b/>
          <w:sz w:val="24"/>
          <w:szCs w:val="24"/>
        </w:rPr>
        <w:t>Resolução Seduc-</w:t>
      </w:r>
      <w:r>
        <w:rPr>
          <w:rFonts w:ascii="Arial" w:hAnsi="Arial" w:cs="Arial"/>
          <w:b/>
          <w:sz w:val="24"/>
          <w:szCs w:val="24"/>
        </w:rPr>
        <w:t>4</w:t>
      </w:r>
      <w:r w:rsidRPr="00CB1B91">
        <w:rPr>
          <w:rFonts w:ascii="Arial" w:hAnsi="Arial" w:cs="Arial"/>
          <w:b/>
          <w:sz w:val="24"/>
          <w:szCs w:val="24"/>
        </w:rPr>
        <w:t>, de 11-1-</w:t>
      </w:r>
      <w:proofErr w:type="gramStart"/>
      <w:r w:rsidRPr="00CB1B91">
        <w:rPr>
          <w:rFonts w:ascii="Arial" w:hAnsi="Arial" w:cs="Arial"/>
          <w:b/>
          <w:sz w:val="24"/>
          <w:szCs w:val="24"/>
        </w:rPr>
        <w:t>2021</w:t>
      </w:r>
      <w:proofErr w:type="gramEnd"/>
      <w:r w:rsidRPr="00CB1B91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7878E5" w:rsidRDefault="007878E5" w:rsidP="007878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78E5" w:rsidRPr="007878E5" w:rsidRDefault="007878E5" w:rsidP="007878E5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7878E5">
        <w:rPr>
          <w:rFonts w:ascii="Arial" w:hAnsi="Arial" w:cs="Arial"/>
          <w:sz w:val="24"/>
          <w:szCs w:val="24"/>
        </w:rPr>
        <w:t xml:space="preserve">Institui o Projeto de Assistência ao Currículo (PAC) e dá providências correlatas </w:t>
      </w:r>
    </w:p>
    <w:p w:rsidR="007878E5" w:rsidRDefault="007878E5" w:rsidP="007878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>O Secre</w:t>
      </w:r>
      <w:r w:rsidRPr="0074610B">
        <w:rPr>
          <w:rFonts w:ascii="Arial" w:hAnsi="Arial" w:cs="Arial"/>
          <w:sz w:val="24"/>
          <w:szCs w:val="24"/>
        </w:rPr>
        <w:t>tário da Educação, Considerando:</w:t>
      </w:r>
      <w:r w:rsidRPr="0074610B">
        <w:rPr>
          <w:rFonts w:ascii="Arial" w:hAnsi="Arial" w:cs="Arial"/>
          <w:sz w:val="24"/>
          <w:szCs w:val="24"/>
        </w:rPr>
        <w:t xml:space="preserve"> </w:t>
      </w: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a responsabilidade da SEDUC-SP em oferecer formação e aperfeiçoamento contínuo aos profissionais, professores e gestores da educação básica, conforme o Decreto 64.187, de 17-04-2019. </w:t>
      </w: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o estabelecimento de dias específicos para a realização das ATPC por área de conhecimento, por meio da Resolução SE 72, de 16-12-2019; </w:t>
      </w: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o compromisso desta Pasta, estabelecido no Plano Estratégico 2019-2022, de oferecer uma educação de excelência com equidade para os estudantes da rede estadual de educação de São Paulo, visando promover efetiva igualdade de oportunidades; </w:t>
      </w: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a formação continuada para a melhoria da prática docente, deve atender às características de: foco no conhecimento pedagógico do conteúdo; uso de metodologias ativas de aprendizagem; trabalho colaborativo entre pares; formação contínua e coerência sistêmica, de acordo com as Diretrizes Curriculares Nacionais para a Formação Continuada de Professores da Educação Básica e Base Nacional Comum Curricular; </w:t>
      </w: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Resolve:* </w:t>
      </w:r>
    </w:p>
    <w:p w:rsidR="007878E5" w:rsidRPr="0074610B" w:rsidRDefault="007878E5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Artigo 1º- Instituir o Projeto de Assistência ao Currículo, o qual visa apoiar o desenvolvimento profissional dos professores, aprimorando seu conhecimento pedagógico para </w:t>
      </w:r>
      <w:proofErr w:type="gramStart"/>
      <w:r w:rsidRPr="0074610B">
        <w:rPr>
          <w:rFonts w:ascii="Arial" w:hAnsi="Arial" w:cs="Arial"/>
          <w:sz w:val="24"/>
          <w:szCs w:val="24"/>
        </w:rPr>
        <w:t>implementação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efetiva do currículo, por meio do aperfeiçoamento das</w:t>
      </w:r>
      <w:r w:rsidRPr="0074610B">
        <w:rPr>
          <w:rFonts w:ascii="Arial" w:hAnsi="Arial" w:cs="Arial"/>
          <w:sz w:val="24"/>
          <w:szCs w:val="24"/>
        </w:rPr>
        <w:t xml:space="preserve"> </w:t>
      </w:r>
      <w:r w:rsidRPr="0074610B">
        <w:rPr>
          <w:rFonts w:ascii="Arial" w:hAnsi="Arial" w:cs="Arial"/>
          <w:sz w:val="24"/>
          <w:szCs w:val="24"/>
        </w:rPr>
        <w:t>práticas pedagógicas do professor, visando à melhoria da aprendizagem dos estudantes.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§ 1º - Para fortalecer a </w:t>
      </w:r>
      <w:proofErr w:type="gramStart"/>
      <w:r w:rsidRPr="0074610B">
        <w:rPr>
          <w:rFonts w:ascii="Arial" w:hAnsi="Arial" w:cs="Arial"/>
          <w:sz w:val="24"/>
          <w:szCs w:val="24"/>
        </w:rPr>
        <w:t>implementação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do currículo, as unidades escolares poderão contar com Professores para o Projeto de Assistência ao Currículo (PAC).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§ 2º - A rotina de trabalho do professor do PAC será de caráter formativo, prático e reflexivo, por meio de atividades estruturadas e formativas junto aos seus pares, no apoio à formação durante a Aula de Trabalho Pedagógico Coletivo - ATPC, bem como oferecer apoio individualizado aos docentes para melhoria do planejamento das aulas e de suas práticas pedagógicas.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Artigo 2º. São atribuições do professor do Projeto de Assistência ao Currículo - PAC: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lastRenderedPageBreak/>
        <w:tab/>
      </w:r>
      <w:r w:rsidRPr="0074610B">
        <w:rPr>
          <w:rFonts w:ascii="Arial" w:hAnsi="Arial" w:cs="Arial"/>
          <w:sz w:val="24"/>
          <w:szCs w:val="24"/>
        </w:rPr>
        <w:t xml:space="preserve">* I - apoiar os professores da sua área de atuação, na elaboração de planos de aula, analisando-os e oferecendo devolutivas formativas individualizadas, com sugestões de metodologias e didáticas para favorecer o desenvolvimento das competências e habilidades de cada componente curricular ou área do conhecimento;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II - estabelecer parceria com PC e professores, combinando a realização de observações de sala de aula, de caráter formativo, com foco nas especificidades do ensino e da aprendizagem de cada componente curricular ou área de conhecimento, oferecendo </w:t>
      </w:r>
      <w:proofErr w:type="gramStart"/>
      <w:r w:rsidRPr="0074610B">
        <w:rPr>
          <w:rFonts w:ascii="Arial" w:hAnsi="Arial" w:cs="Arial"/>
          <w:sz w:val="24"/>
          <w:szCs w:val="24"/>
        </w:rPr>
        <w:t>feedback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formativo individualizado para apoiar a melhoria da prática pedagógica entre seus pares;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III - alinhar com o PC as ações pedagógicas a serem desenvolvidas com os professores de seu componente curricular ou área de conhecimento, a partir das suas observações, análises e reflexões junto aos seus pares sobre os resultados de aprendizagem.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IV - participar das ações formativas conduzidas pela Escola de Formação e Aperfeiçoamento dos Profissionais da Educação - EFAPE e Diretorias de Ensino específicas para a atuação no Projeto de Assistência ao Currículo.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V - mediar </w:t>
      </w:r>
      <w:proofErr w:type="gramStart"/>
      <w:r w:rsidRPr="0074610B">
        <w:rPr>
          <w:rFonts w:ascii="Arial" w:hAnsi="Arial" w:cs="Arial"/>
          <w:sz w:val="24"/>
          <w:szCs w:val="24"/>
        </w:rPr>
        <w:t>as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formações voltadas às especificidades do ensino e da aprendizagem da área de conhecimento ou componente curricular de sua atuação, durante ATPC;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* VI - articular, em conjunto com o Professor Coordenador - PC, a realização de formações que atendam às necessidades dos professores, com apoio dos Professores Coordenadores do Núcleo Pedagógico - PCNP do componente curricular de sua área de atuação;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>Artigo 3º- O professor do Projeto de Assistência ao Currículo (PAC</w:t>
      </w:r>
      <w:proofErr w:type="gramStart"/>
      <w:r w:rsidRPr="0074610B">
        <w:rPr>
          <w:rFonts w:ascii="Arial" w:hAnsi="Arial" w:cs="Arial"/>
          <w:sz w:val="24"/>
          <w:szCs w:val="24"/>
        </w:rPr>
        <w:t>)deverá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: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 - ter conhecimentos e disposição de aprender continuamente sobre: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a) o currículo vigente, especialmente as habilidades e competências específicas dos componentes curriculares ou área do conhecimento em que atua;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>b) políticas para a implementação do currículo; programas de formação continuada</w:t>
      </w:r>
      <w:proofErr w:type="gramStart"/>
      <w:r w:rsidRPr="0074610B">
        <w:rPr>
          <w:rFonts w:ascii="Arial" w:hAnsi="Arial" w:cs="Arial"/>
          <w:sz w:val="24"/>
          <w:szCs w:val="24"/>
        </w:rPr>
        <w:t>, uso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de recursos didáticos e avaliações;</w:t>
      </w:r>
      <w:r w:rsidRPr="0074610B">
        <w:rPr>
          <w:rFonts w:ascii="Arial" w:hAnsi="Arial" w:cs="Arial"/>
          <w:sz w:val="24"/>
          <w:szCs w:val="24"/>
        </w:rPr>
        <w:t xml:space="preserve">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c) planejamento e gestão de sala de aula;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d) metodologias ativas e inovadoras que estimulem o protagonismo do aluno;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e) intervenções pedagógicas para melhoria da aprendizagem.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II - ter ou desenvolver as seguintes competências: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4610B">
        <w:rPr>
          <w:rFonts w:ascii="Arial" w:hAnsi="Arial" w:cs="Arial"/>
          <w:sz w:val="24"/>
          <w:szCs w:val="24"/>
        </w:rPr>
        <w:t>gestão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pedagógica por resultados: capacidade de focar a sua atuação e dos professores em busca de melhoria contínua dos resultados qualitativos e quantitativos por </w:t>
      </w:r>
      <w:r w:rsidRPr="0074610B">
        <w:rPr>
          <w:rFonts w:ascii="Arial" w:hAnsi="Arial" w:cs="Arial"/>
          <w:sz w:val="24"/>
          <w:szCs w:val="24"/>
        </w:rPr>
        <w:lastRenderedPageBreak/>
        <w:t xml:space="preserve">meio de estratégias voltadas à melhoria da aprendizagem e do engajamento dos estudantes, assumindo corresponsabilidade pelos resultados da escola;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4610B">
        <w:rPr>
          <w:rFonts w:ascii="Arial" w:hAnsi="Arial" w:cs="Arial"/>
          <w:sz w:val="24"/>
          <w:szCs w:val="24"/>
        </w:rPr>
        <w:t>colaboração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e empatia: capacidade de realizar escuta ativa, para entender pessoas e construir relações de confiança com elas e favorecer o trabalho colaborativo;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4610B">
        <w:rPr>
          <w:rFonts w:ascii="Arial" w:hAnsi="Arial" w:cs="Arial"/>
          <w:sz w:val="24"/>
          <w:szCs w:val="24"/>
        </w:rPr>
        <w:t>assertividade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para realizar feedback: capacidade de oferecer devolutivas propositivas para a melhoria das práticas de forma clara, específica e respeitosa;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74610B">
        <w:rPr>
          <w:rFonts w:ascii="Arial" w:hAnsi="Arial" w:cs="Arial"/>
          <w:sz w:val="24"/>
          <w:szCs w:val="24"/>
        </w:rPr>
        <w:t>abertura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para receber feedback: capacidade de escutar feedbacks e adotá-los para aprimorar sua prática profissional;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4610B">
        <w:rPr>
          <w:rFonts w:ascii="Arial" w:hAnsi="Arial" w:cs="Arial"/>
          <w:sz w:val="24"/>
          <w:szCs w:val="24"/>
        </w:rPr>
        <w:t>facilitação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de grupos: capacidade de mediar formações para os professores, visando promover o desenvolvimento das pessoas por meio da reflexão sobre sua metodologia e a utilização dos aprendizados adquiridos para a melhoria contínua;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74610B">
        <w:rPr>
          <w:rFonts w:ascii="Arial" w:hAnsi="Arial" w:cs="Arial"/>
          <w:sz w:val="24"/>
          <w:szCs w:val="24"/>
        </w:rPr>
        <w:t>adaptabilidade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e resiliência: capacidade para lidar com diferentes pessoas e situações, superando adversidades e sendo capaz de se adaptar a diferentes contextos;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74610B">
        <w:rPr>
          <w:rFonts w:ascii="Arial" w:hAnsi="Arial" w:cs="Arial"/>
          <w:sz w:val="24"/>
          <w:szCs w:val="24"/>
        </w:rPr>
        <w:t>comprometimento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e integridade: demonstra compromisso com seu trabalho e adota uma postura transparente e ética;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III - ser reconhecido como profissional de referência para os gestores e professores da escola em que atuará como professor do Projeto.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Parágrafo único - A EFAPE deverá desenvolver ações formativas que contribuam para o desenvolvimento profissional dos professores do Projeto de Assistência ao Currículo para apoiar a sua atuação e promover o desenvolvimento das competências elencadas no inciso II deste artigo.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>Artigo 4º. Cada unidade escolar contará com carga horária para o Projeto de Assistência ao Currículo, conforme o número de classes dos anos finais do ensino fundamental e do ensino médio, a ser distribuída entre os professores que atuarão no Projeto, na seguinte conformidade: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 - faixa </w:t>
      </w:r>
      <w:proofErr w:type="gramStart"/>
      <w:r w:rsidRPr="0074610B">
        <w:rPr>
          <w:rFonts w:ascii="Arial" w:hAnsi="Arial" w:cs="Arial"/>
          <w:sz w:val="24"/>
          <w:szCs w:val="24"/>
        </w:rPr>
        <w:t>1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: escolas com 10 a 19 classes de anos finais do ensino fundamental e/ou de ensino médio: 8 (oito) aulas semanais, a serem atribuídas a um docente por componente curricular contemplado pelo Projeto, desde que tenham ao menos 300 estudantes matriculados no total;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II - faixa </w:t>
      </w:r>
      <w:proofErr w:type="gramStart"/>
      <w:r w:rsidRPr="0074610B">
        <w:rPr>
          <w:rFonts w:ascii="Arial" w:hAnsi="Arial" w:cs="Arial"/>
          <w:sz w:val="24"/>
          <w:szCs w:val="24"/>
        </w:rPr>
        <w:t>2</w:t>
      </w:r>
      <w:proofErr w:type="gramEnd"/>
      <w:r w:rsidRPr="0074610B">
        <w:rPr>
          <w:rFonts w:ascii="Arial" w:hAnsi="Arial" w:cs="Arial"/>
          <w:sz w:val="24"/>
          <w:szCs w:val="24"/>
        </w:rPr>
        <w:t>: escolas com 20 a 29 classes de anos finais do ensino fundamental e/ou de ensino médio: 12 (doze) aulas semanais, a serem atribuídas a um docente por componente curricular contemplado pelo Projeto, desde que tenham ao menos 600 estudantes matriculados no total;</w:t>
      </w:r>
      <w:r w:rsidRPr="0074610B">
        <w:rPr>
          <w:rFonts w:ascii="Arial" w:hAnsi="Arial" w:cs="Arial"/>
          <w:sz w:val="24"/>
          <w:szCs w:val="24"/>
        </w:rPr>
        <w:t xml:space="preserve">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III - faixa </w:t>
      </w:r>
      <w:proofErr w:type="gramStart"/>
      <w:r w:rsidRPr="0074610B">
        <w:rPr>
          <w:rFonts w:ascii="Arial" w:hAnsi="Arial" w:cs="Arial"/>
          <w:sz w:val="24"/>
          <w:szCs w:val="24"/>
        </w:rPr>
        <w:t>3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: escolas com 30 a 39 classes de anos finais do ensino fundamental e/ou de ensino médio: 18 (dezoito) aulas semanais, que podem ser atribuídas a um ou dois </w:t>
      </w:r>
      <w:r w:rsidRPr="0074610B">
        <w:rPr>
          <w:rFonts w:ascii="Arial" w:hAnsi="Arial" w:cs="Arial"/>
          <w:sz w:val="24"/>
          <w:szCs w:val="24"/>
        </w:rPr>
        <w:lastRenderedPageBreak/>
        <w:t xml:space="preserve">docentes por componente curricular contemplado pelo Projeto, desde que tenham ao menos 900 estudantes matriculados no total;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IV - faixa </w:t>
      </w:r>
      <w:proofErr w:type="gramStart"/>
      <w:r w:rsidRPr="0074610B">
        <w:rPr>
          <w:rFonts w:ascii="Arial" w:hAnsi="Arial" w:cs="Arial"/>
          <w:sz w:val="24"/>
          <w:szCs w:val="24"/>
        </w:rPr>
        <w:t>4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: escolas com 40 a 49 classes de anos finais do ensino fundamental e/ou de ensino médio: 24 (vinte e quatro) aulas semanais, que podem atribuídas a um ou dois docentes por componente curricular contemplado pelo Projeto, desde que tenham ao menos 1200 estudantes matriculados no total;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V - faixa </w:t>
      </w:r>
      <w:proofErr w:type="gramStart"/>
      <w:r w:rsidRPr="0074610B">
        <w:rPr>
          <w:rFonts w:ascii="Arial" w:hAnsi="Arial" w:cs="Arial"/>
          <w:sz w:val="24"/>
          <w:szCs w:val="24"/>
        </w:rPr>
        <w:t>5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: escolas com mais de 50 classes de anos finais do ensino fundamental e/ou de ensino médio: 30 (trinta) aulas semanais, que podem ser atribuídas para até três docentes por componente curricular contemplado pelo Projeto, desde que tenham ao menos 1500 estudantes matriculados no total. </w:t>
      </w: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§1º - Os componentes curriculares contemplados pelo Projeto são: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1. Língua Portuguesa;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2. Matemática.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2º - Caso a escola não tenha o número mínimo de estudantes </w:t>
      </w:r>
      <w:proofErr w:type="gramStart"/>
      <w:r w:rsidRPr="0074610B">
        <w:rPr>
          <w:rFonts w:ascii="Arial" w:hAnsi="Arial" w:cs="Arial"/>
          <w:sz w:val="24"/>
          <w:szCs w:val="24"/>
        </w:rPr>
        <w:t>matriculados previsto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para as faixas 2, 3, 4 e 5, ela contará com carga horária para o Projeto de Assistência ao Currículo da faixa imediatamente anterior.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3º - As Aulas de Trabalho Pedagógico Coletivo (ATPC) e Aulas de Trabalho Pedagógico em Local de Livre Escolha (ATPL) correspondentes à quantidade de aulas atribuídas do projeto devem ser utilizadas para exercer as atribuições relativas ao Projeto.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 xml:space="preserve">§ 4º - Serão contabilizadas para fins de determinação de carga horária para o Projeto de Assistência ao Currículo tanto classes do ensino regular quanto as da Educação de Jovens e Adultos (EJA).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5º - As escolas do Programa de Ensino Integral (PEI) e Escolas de Tempo Integral (ETI), bem como os Centros Estaduais de Educação para Jovens e Adultos - CEEJA não fazem jus à atribuição de aulas para o Projeto.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Artigo 5º - Constituem-se requisitos mínimos para a atuação no Projeto de Assistência ao Currículo (PAC):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 - ser docente titular de cargo ou ocupante de função- -atividade, cuja carga horária total possa ser completada na conformidade da legislação pertinente, podendo se encontrar na condição de adido;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II - ser portador de licenciatura plena, com habilitação ou qualificação no componente curricular em que atuará no Projeto de Assistência ao Currículo;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III - ser selecionado pelo gestor da unidade escolar, em conjunto com os Professores Coordenadores e o Supervisor de Ensino, observados os critérios estabelecidos no artigo 3º desta Resolução.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lastRenderedPageBreak/>
        <w:tab/>
      </w:r>
      <w:r w:rsidRPr="0074610B">
        <w:rPr>
          <w:rFonts w:ascii="Arial" w:hAnsi="Arial" w:cs="Arial"/>
          <w:sz w:val="24"/>
          <w:szCs w:val="24"/>
        </w:rPr>
        <w:t>§ 1º- O docente readaptado poderá atuar no projeto, desde que haja compatibilidade com o seu rol de atribuições estabelecido pela Comissão de Assuntos de Assistência à Saúde - CAAS - e atenda ao perfil profissional estabelecido no artigo 3º desta resolução.</w:t>
      </w:r>
      <w:r w:rsidRPr="0074610B">
        <w:rPr>
          <w:rFonts w:ascii="Arial" w:hAnsi="Arial" w:cs="Arial"/>
          <w:sz w:val="24"/>
          <w:szCs w:val="24"/>
        </w:rPr>
        <w:t xml:space="preserve">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2º- </w:t>
      </w:r>
      <w:proofErr w:type="gramStart"/>
      <w:r w:rsidRPr="0074610B">
        <w:rPr>
          <w:rFonts w:ascii="Arial" w:hAnsi="Arial" w:cs="Arial"/>
          <w:sz w:val="24"/>
          <w:szCs w:val="24"/>
        </w:rPr>
        <w:t>Após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esgotadas todas as possibilidades de atribuição aos docentes elencados no inciso I e no § 1º, ambos deste artigo, fica autorizada no projeto a atuação do docente contratado nos termos da Lei Complementar 1.093, de 16-07-2009, desde que tenha aulas regulares atribuídas.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3º- Cabe ao gestor da unidade escolar, em conjunto com os Professores Coordenadores e o Supervisor de Ensino, a seleção dos docentes e formação de banco reserva de interessados para atuação no projeto.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4º- O docente, que tiver as aulas atribuídas, deverá exercer as atribuições específicas do projeto, presencialmente, na unidade escolar.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Artigo 6º - O professor do Projeto não poderá ser substituído e perderá a carga horária atribuída caso inicie qualquer tipo de licença ou afastamento.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Parágrafo único- Nos casos de licença-saúde, licença-acidente de trabalho, licença à gestante, licença-adoção e </w:t>
      </w:r>
      <w:proofErr w:type="spellStart"/>
      <w:r w:rsidRPr="0074610B">
        <w:rPr>
          <w:rFonts w:ascii="Arial" w:hAnsi="Arial" w:cs="Arial"/>
          <w:sz w:val="24"/>
          <w:szCs w:val="24"/>
        </w:rPr>
        <w:t>licença-paternidade</w:t>
      </w:r>
      <w:proofErr w:type="spellEnd"/>
      <w:r w:rsidRPr="0074610B">
        <w:rPr>
          <w:rFonts w:ascii="Arial" w:hAnsi="Arial" w:cs="Arial"/>
          <w:sz w:val="24"/>
          <w:szCs w:val="24"/>
        </w:rPr>
        <w:t xml:space="preserve">, o/a docente permanecerá com a carga horária relativa ao professor do Projeto, apenas para fins de pagamento e enquanto perdurar a licença, sendo as aulas correspondentes liberadas, de imediato, para atribuição a outro docente, que venha efetivamente a ministrá-las.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Artigo 7º- A carga horária de professor do Projeto poderá ser cessada por solicitação do docente ou por proposta da equipe gestora da unidade (Diretor de Escola, Vice-Diretor de Escola e Professores Coordenadores) em que o docente se encontra em exercício, neste caso sendo-lhe assegurado o direito de ampla defesa e contraditório.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Parágrafo único- Na hipótese do professor do PAC não corresponder às suas atribuições ou descumprir normas legais, a perda da carga horária do Projeto deverá ser ratificada pelo Supervisor de Ensino da unidade escolar. Artigo 8º- O docente poderá ser reconduzido em continuidade para o ano letivo subsequente, desde que seu desempenho tenha sido considerado satisfatório.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1º - A avaliação de desempenho de que trata o caput deste artigo será realizada por comissão composta pela equipe gestora, pelos Professores Coordenadores e pelo Supervisor de Ensino da unidade escolar.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 xml:space="preserve">§ 2º - Os docentes no exercício das atribuições de PAC serão reconduzidos para atuar, preferencialmente, na mesma unidade escolar, ou poderão atuar em outra unidade da mesma Diretoria de Ensino.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lastRenderedPageBreak/>
        <w:tab/>
      </w:r>
      <w:r w:rsidRPr="0074610B">
        <w:rPr>
          <w:rFonts w:ascii="Arial" w:hAnsi="Arial" w:cs="Arial"/>
          <w:sz w:val="24"/>
          <w:szCs w:val="24"/>
        </w:rPr>
        <w:t xml:space="preserve">Artigo 9º -Caberá às </w:t>
      </w:r>
      <w:proofErr w:type="gramStart"/>
      <w:r w:rsidRPr="0074610B">
        <w:rPr>
          <w:rFonts w:ascii="Arial" w:hAnsi="Arial" w:cs="Arial"/>
          <w:sz w:val="24"/>
          <w:szCs w:val="24"/>
        </w:rPr>
        <w:t>Coordenadorias Pedagógica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- COPED e de Gestão de Recursos Humanos - CGRH, e Escola de Formação e Aperfeiçoamento dos Profissionais da Educação - EFAPE, na conformidade das respectivas áreas de competência, publicar instruções que se fizerem necessárias ao cumprimento do que dispõe a presente Resolução. </w:t>
      </w:r>
    </w:p>
    <w:p w:rsidR="00102EC1" w:rsidRPr="0074610B" w:rsidRDefault="00102EC1" w:rsidP="00746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10B">
        <w:rPr>
          <w:rFonts w:ascii="Arial" w:hAnsi="Arial" w:cs="Arial"/>
          <w:sz w:val="24"/>
          <w:szCs w:val="24"/>
        </w:rPr>
        <w:tab/>
      </w:r>
      <w:r w:rsidRPr="0074610B">
        <w:rPr>
          <w:rFonts w:ascii="Arial" w:hAnsi="Arial" w:cs="Arial"/>
          <w:sz w:val="24"/>
          <w:szCs w:val="24"/>
        </w:rPr>
        <w:t>Artigo 10- Esta Resolução entra em vigor na data de sua publicação.</w:t>
      </w:r>
    </w:p>
    <w:p w:rsidR="0074610B" w:rsidRDefault="0074610B" w:rsidP="007878E5">
      <w:pPr>
        <w:spacing w:after="0" w:line="360" w:lineRule="auto"/>
        <w:jc w:val="both"/>
      </w:pPr>
    </w:p>
    <w:p w:rsidR="00102EC1" w:rsidRDefault="00102EC1" w:rsidP="007461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4610B">
        <w:rPr>
          <w:rFonts w:ascii="Arial" w:hAnsi="Arial" w:cs="Arial"/>
          <w:sz w:val="24"/>
          <w:szCs w:val="24"/>
        </w:rPr>
        <w:t>Anexo - Carga</w:t>
      </w:r>
      <w:proofErr w:type="gramEnd"/>
      <w:r w:rsidRPr="0074610B">
        <w:rPr>
          <w:rFonts w:ascii="Arial" w:hAnsi="Arial" w:cs="Arial"/>
          <w:sz w:val="24"/>
          <w:szCs w:val="24"/>
        </w:rPr>
        <w:t xml:space="preserve"> horária de cada unidade escolar para o Projeto de Assistência ao Currículo</w:t>
      </w:r>
    </w:p>
    <w:p w:rsidR="0074610B" w:rsidRPr="0074610B" w:rsidRDefault="0074610B" w:rsidP="007461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2835"/>
        <w:gridCol w:w="1701"/>
      </w:tblGrid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</w:p>
        </w:tc>
        <w:tc>
          <w:tcPr>
            <w:tcW w:w="2693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Número de classes de anos finais do ensino fundamental ou ensino médio</w:t>
            </w:r>
          </w:p>
        </w:tc>
        <w:tc>
          <w:tcPr>
            <w:tcW w:w="17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Mínimo de alunos</w:t>
            </w:r>
          </w:p>
        </w:tc>
        <w:tc>
          <w:tcPr>
            <w:tcW w:w="2835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 xml:space="preserve">Carga horária, em aulas semanais por componente curricular contemplado pelo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Projeto</w:t>
            </w:r>
            <w:proofErr w:type="gramEnd"/>
          </w:p>
        </w:tc>
        <w:tc>
          <w:tcPr>
            <w:tcW w:w="17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Máximo de professores com aulas atribuídas para o Projeto por componente curricular</w:t>
            </w:r>
          </w:p>
        </w:tc>
      </w:tr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  <w:r w:rsidRPr="007461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93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0 a 9</w:t>
            </w:r>
          </w:p>
        </w:tc>
        <w:tc>
          <w:tcPr>
            <w:tcW w:w="1701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835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701" w:type="dxa"/>
          </w:tcPr>
          <w:p w:rsidR="00102EC1" w:rsidRPr="0074610B" w:rsidRDefault="0074610B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</w:tr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  <w:r w:rsidRPr="007461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93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10 a 19</w:t>
            </w:r>
          </w:p>
        </w:tc>
        <w:tc>
          <w:tcPr>
            <w:tcW w:w="1701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835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01" w:type="dxa"/>
          </w:tcPr>
          <w:p w:rsidR="00102EC1" w:rsidRPr="0074610B" w:rsidRDefault="0074610B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  <w:r w:rsidRPr="007461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3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20 a 29</w:t>
            </w:r>
          </w:p>
        </w:tc>
        <w:tc>
          <w:tcPr>
            <w:tcW w:w="1701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835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02EC1" w:rsidRPr="0074610B" w:rsidRDefault="0074610B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  <w:r w:rsidRPr="007461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93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30 a 39</w:t>
            </w:r>
          </w:p>
        </w:tc>
        <w:tc>
          <w:tcPr>
            <w:tcW w:w="1701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102EC1" w:rsidRPr="0074610B" w:rsidRDefault="0074610B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  <w:r w:rsidRPr="007461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693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40 a 49</w:t>
            </w:r>
          </w:p>
        </w:tc>
        <w:tc>
          <w:tcPr>
            <w:tcW w:w="1701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2835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102EC1" w:rsidRPr="0074610B" w:rsidRDefault="0074610B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102EC1" w:rsidRPr="0074610B" w:rsidTr="0074610B">
        <w:tc>
          <w:tcPr>
            <w:tcW w:w="1101" w:type="dxa"/>
          </w:tcPr>
          <w:p w:rsidR="00102EC1" w:rsidRPr="0074610B" w:rsidRDefault="00102EC1" w:rsidP="007878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Faixa</w:t>
            </w:r>
            <w:r w:rsidRPr="007461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93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Mais de 49</w:t>
            </w:r>
          </w:p>
        </w:tc>
        <w:tc>
          <w:tcPr>
            <w:tcW w:w="1701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835" w:type="dxa"/>
          </w:tcPr>
          <w:p w:rsidR="00102EC1" w:rsidRPr="0074610B" w:rsidRDefault="00102EC1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10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102EC1" w:rsidRPr="0074610B" w:rsidRDefault="0074610B" w:rsidP="007461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10B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</w:tbl>
    <w:p w:rsidR="00102EC1" w:rsidRDefault="00102EC1" w:rsidP="007878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462A" w:rsidRDefault="003C462A"/>
    <w:sectPr w:rsidR="003C462A" w:rsidSect="007878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E5"/>
    <w:rsid w:val="00102EC1"/>
    <w:rsid w:val="003C462A"/>
    <w:rsid w:val="0074610B"/>
    <w:rsid w:val="0078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2021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CATALOG</dc:creator>
  <cp:lastModifiedBy>CATALOG</cp:lastModifiedBy>
  <cp:revision>1</cp:revision>
  <dcterms:created xsi:type="dcterms:W3CDTF">2021-01-12T11:33:00Z</dcterms:created>
  <dcterms:modified xsi:type="dcterms:W3CDTF">2021-01-12T12:00:00Z</dcterms:modified>
</cp:coreProperties>
</file>