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1A" w:rsidRDefault="00A73D1A" w:rsidP="00A73D1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B1B91">
        <w:rPr>
          <w:rFonts w:ascii="Arial" w:hAnsi="Arial" w:cs="Arial"/>
          <w:b/>
          <w:sz w:val="24"/>
          <w:szCs w:val="24"/>
        </w:rPr>
        <w:t>Terça-feira, 12 de janeiro de 2021 - Poder Executivo - Seção I – Página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26</w:t>
      </w:r>
      <w:proofErr w:type="gramEnd"/>
    </w:p>
    <w:p w:rsidR="00A73D1A" w:rsidRPr="00CB1B91" w:rsidRDefault="00A73D1A" w:rsidP="00A73D1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73D1A" w:rsidRPr="00A73D1A" w:rsidRDefault="00A73D1A" w:rsidP="00A73D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A73D1A">
        <w:rPr>
          <w:rFonts w:ascii="Arial" w:hAnsi="Arial" w:cs="Arial"/>
          <w:b/>
          <w:sz w:val="24"/>
          <w:szCs w:val="24"/>
        </w:rPr>
        <w:t>Resolução Seduc-6, de 11-1-</w:t>
      </w:r>
      <w:proofErr w:type="gramStart"/>
      <w:r w:rsidRPr="00A73D1A">
        <w:rPr>
          <w:rFonts w:ascii="Arial" w:hAnsi="Arial" w:cs="Arial"/>
          <w:b/>
          <w:sz w:val="24"/>
          <w:szCs w:val="24"/>
        </w:rPr>
        <w:t>2021</w:t>
      </w:r>
      <w:proofErr w:type="gramEnd"/>
      <w:r w:rsidRPr="00A73D1A">
        <w:rPr>
          <w:rFonts w:ascii="Arial" w:hAnsi="Arial" w:cs="Arial"/>
          <w:b/>
          <w:sz w:val="24"/>
          <w:szCs w:val="24"/>
        </w:rPr>
        <w:t xml:space="preserve"> </w:t>
      </w:r>
    </w:p>
    <w:bookmarkEnd w:id="0"/>
    <w:p w:rsidR="00A73D1A" w:rsidRDefault="00A73D1A" w:rsidP="00A73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73D1A" w:rsidRDefault="00A73D1A" w:rsidP="00A73D1A">
      <w:pPr>
        <w:spacing w:after="0" w:line="36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A73D1A">
        <w:rPr>
          <w:rFonts w:ascii="Arial" w:hAnsi="Arial" w:cs="Arial"/>
          <w:sz w:val="24"/>
          <w:szCs w:val="24"/>
        </w:rPr>
        <w:t xml:space="preserve">Dispõe sobre o módulo de Diretor de Escola e de Vice-Diretor de Escola das unidades escolares da rede estadual de ensino, e dá providências </w:t>
      </w:r>
      <w:proofErr w:type="gramStart"/>
      <w:r w:rsidRPr="00A73D1A">
        <w:rPr>
          <w:rFonts w:ascii="Arial" w:hAnsi="Arial" w:cs="Arial"/>
          <w:sz w:val="24"/>
          <w:szCs w:val="24"/>
        </w:rPr>
        <w:t>correlatas</w:t>
      </w:r>
      <w:proofErr w:type="gramEnd"/>
      <w:r w:rsidRPr="00A73D1A">
        <w:rPr>
          <w:rFonts w:ascii="Arial" w:hAnsi="Arial" w:cs="Arial"/>
          <w:sz w:val="24"/>
          <w:szCs w:val="24"/>
        </w:rPr>
        <w:t xml:space="preserve"> </w:t>
      </w:r>
    </w:p>
    <w:p w:rsidR="00A73D1A" w:rsidRDefault="00A73D1A" w:rsidP="00A73D1A">
      <w:pPr>
        <w:spacing w:after="0" w:line="36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A73D1A" w:rsidRDefault="00A73D1A" w:rsidP="00A73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3D1A">
        <w:rPr>
          <w:rFonts w:ascii="Arial" w:hAnsi="Arial" w:cs="Arial"/>
          <w:sz w:val="24"/>
          <w:szCs w:val="24"/>
        </w:rPr>
        <w:t xml:space="preserve">O Secretário da Educação, à vista do que lhe representou a Coordenadoria de Gestão de Recursos Humanos - CGRH e em conformidade com o disposto no artigo 4º do Decreto 52.630, de 16-01-2008, Resolve: </w:t>
      </w:r>
    </w:p>
    <w:p w:rsidR="00A73D1A" w:rsidRDefault="00A73D1A" w:rsidP="00A73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3D1A">
        <w:rPr>
          <w:rFonts w:ascii="Arial" w:hAnsi="Arial" w:cs="Arial"/>
          <w:sz w:val="24"/>
          <w:szCs w:val="24"/>
        </w:rPr>
        <w:t>Artigo 1º - Os parâmetros que fundamentam a definição dos módulos de Diretor de Escola e de Vice-Diretor de Escola das escolas da rede estadual de ensino</w:t>
      </w:r>
      <w:proofErr w:type="gramStart"/>
      <w:r w:rsidRPr="00A73D1A">
        <w:rPr>
          <w:rFonts w:ascii="Arial" w:hAnsi="Arial" w:cs="Arial"/>
          <w:sz w:val="24"/>
          <w:szCs w:val="24"/>
        </w:rPr>
        <w:t>, passam</w:t>
      </w:r>
      <w:proofErr w:type="gramEnd"/>
      <w:r w:rsidRPr="00A73D1A">
        <w:rPr>
          <w:rFonts w:ascii="Arial" w:hAnsi="Arial" w:cs="Arial"/>
          <w:sz w:val="24"/>
          <w:szCs w:val="24"/>
        </w:rPr>
        <w:t xml:space="preserve"> a vigorar conforme Anexo que integra esta resolução, ou seja: </w:t>
      </w:r>
    </w:p>
    <w:p w:rsidR="00A73D1A" w:rsidRDefault="00A73D1A" w:rsidP="00A73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3D1A">
        <w:rPr>
          <w:rFonts w:ascii="Arial" w:hAnsi="Arial" w:cs="Arial"/>
          <w:sz w:val="24"/>
          <w:szCs w:val="24"/>
        </w:rPr>
        <w:t xml:space="preserve">I - 1 (um) Vice Diretor de Escola para unidades escolares que tenham de 4 a 7 classes, independentemente do número de turnos em funcionamento; </w:t>
      </w:r>
    </w:p>
    <w:p w:rsidR="00A73D1A" w:rsidRDefault="00A73D1A" w:rsidP="00A73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3D1A">
        <w:rPr>
          <w:rFonts w:ascii="Arial" w:hAnsi="Arial" w:cs="Arial"/>
          <w:sz w:val="24"/>
          <w:szCs w:val="24"/>
        </w:rPr>
        <w:t>II - 1 (um) Diretor de Escola para unidades escolares que tenham de 8 a 12 classes, independentemente do número de turnos em funcionamento;</w:t>
      </w:r>
    </w:p>
    <w:p w:rsidR="00A73D1A" w:rsidRDefault="00A73D1A" w:rsidP="00A73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3D1A">
        <w:rPr>
          <w:rFonts w:ascii="Arial" w:hAnsi="Arial" w:cs="Arial"/>
          <w:sz w:val="24"/>
          <w:szCs w:val="24"/>
        </w:rPr>
        <w:t xml:space="preserve">III - 1 (um) Diretor de Escola e </w:t>
      </w:r>
      <w:proofErr w:type="gramStart"/>
      <w:r w:rsidRPr="00A73D1A">
        <w:rPr>
          <w:rFonts w:ascii="Arial" w:hAnsi="Arial" w:cs="Arial"/>
          <w:sz w:val="24"/>
          <w:szCs w:val="24"/>
        </w:rPr>
        <w:t>1</w:t>
      </w:r>
      <w:proofErr w:type="gramEnd"/>
      <w:r w:rsidRPr="00A73D1A">
        <w:rPr>
          <w:rFonts w:ascii="Arial" w:hAnsi="Arial" w:cs="Arial"/>
          <w:sz w:val="24"/>
          <w:szCs w:val="24"/>
        </w:rPr>
        <w:t xml:space="preserve"> (um) Vice Diretor de Escola para unidades escolares que tenham de 13 a 20 classes, independentemente do número de turnos em funcionamento; </w:t>
      </w:r>
    </w:p>
    <w:p w:rsidR="003C462A" w:rsidRPr="00A73D1A" w:rsidRDefault="00A73D1A" w:rsidP="00A73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3D1A">
        <w:rPr>
          <w:rFonts w:ascii="Arial" w:hAnsi="Arial" w:cs="Arial"/>
          <w:sz w:val="24"/>
          <w:szCs w:val="24"/>
        </w:rPr>
        <w:t xml:space="preserve">IV - 1 (um) Diretor de Escola e </w:t>
      </w:r>
      <w:proofErr w:type="gramStart"/>
      <w:r w:rsidRPr="00A73D1A">
        <w:rPr>
          <w:rFonts w:ascii="Arial" w:hAnsi="Arial" w:cs="Arial"/>
          <w:sz w:val="24"/>
          <w:szCs w:val="24"/>
        </w:rPr>
        <w:t>2</w:t>
      </w:r>
      <w:proofErr w:type="gramEnd"/>
      <w:r w:rsidRPr="00A73D1A">
        <w:rPr>
          <w:rFonts w:ascii="Arial" w:hAnsi="Arial" w:cs="Arial"/>
          <w:sz w:val="24"/>
          <w:szCs w:val="24"/>
        </w:rPr>
        <w:t xml:space="preserve"> (dois) Vice Diretores de Escola para unidades escolares que tenham de 21 a 40 classes, independentemente do número de turnos em funcionamento;</w:t>
      </w:r>
    </w:p>
    <w:p w:rsidR="00A73D1A" w:rsidRDefault="00A73D1A" w:rsidP="00A73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3D1A">
        <w:rPr>
          <w:rFonts w:ascii="Arial" w:hAnsi="Arial" w:cs="Arial"/>
          <w:sz w:val="24"/>
          <w:szCs w:val="24"/>
        </w:rPr>
        <w:t xml:space="preserve">V - 1 (um) Diretor de Escola e </w:t>
      </w:r>
      <w:proofErr w:type="gramStart"/>
      <w:r w:rsidRPr="00A73D1A">
        <w:rPr>
          <w:rFonts w:ascii="Arial" w:hAnsi="Arial" w:cs="Arial"/>
          <w:sz w:val="24"/>
          <w:szCs w:val="24"/>
        </w:rPr>
        <w:t>3</w:t>
      </w:r>
      <w:proofErr w:type="gramEnd"/>
      <w:r w:rsidRPr="00A73D1A">
        <w:rPr>
          <w:rFonts w:ascii="Arial" w:hAnsi="Arial" w:cs="Arial"/>
          <w:sz w:val="24"/>
          <w:szCs w:val="24"/>
        </w:rPr>
        <w:t xml:space="preserve"> (três) Vice Diretores de Escola para unidades escolares que tenham mais de 40 classes, independentemente do número de turnos em funcionamento; </w:t>
      </w:r>
    </w:p>
    <w:p w:rsidR="00A73D1A" w:rsidRDefault="00A73D1A" w:rsidP="00A73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3D1A">
        <w:rPr>
          <w:rFonts w:ascii="Arial" w:hAnsi="Arial" w:cs="Arial"/>
          <w:sz w:val="24"/>
          <w:szCs w:val="24"/>
        </w:rPr>
        <w:t xml:space="preserve">Artigo 2º - As classes das escolas vinculadas integrarão o módulo da unidade escolar vinculadora, quando a escola comportar Diretor de Escola, exceto Classes Hospitalares e Centros de Internação Provisória. </w:t>
      </w:r>
    </w:p>
    <w:p w:rsidR="00A73D1A" w:rsidRDefault="00A73D1A" w:rsidP="00A73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3D1A">
        <w:rPr>
          <w:rFonts w:ascii="Arial" w:hAnsi="Arial" w:cs="Arial"/>
          <w:sz w:val="24"/>
          <w:szCs w:val="24"/>
        </w:rPr>
        <w:t xml:space="preserve">Parágrafo Único - Para a definição do módulo de Vice Diretor de Escola, de que </w:t>
      </w:r>
      <w:proofErr w:type="gramStart"/>
      <w:r w:rsidRPr="00A73D1A">
        <w:rPr>
          <w:rFonts w:ascii="Arial" w:hAnsi="Arial" w:cs="Arial"/>
          <w:sz w:val="24"/>
          <w:szCs w:val="24"/>
        </w:rPr>
        <w:t>trata,</w:t>
      </w:r>
      <w:proofErr w:type="gramEnd"/>
      <w:r w:rsidRPr="00A73D1A">
        <w:rPr>
          <w:rFonts w:ascii="Arial" w:hAnsi="Arial" w:cs="Arial"/>
          <w:sz w:val="24"/>
          <w:szCs w:val="24"/>
        </w:rPr>
        <w:t xml:space="preserve"> este artigo, incluem-se: </w:t>
      </w:r>
    </w:p>
    <w:p w:rsidR="00A73D1A" w:rsidRDefault="00A73D1A" w:rsidP="00A73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3D1A">
        <w:rPr>
          <w:rFonts w:ascii="Arial" w:hAnsi="Arial" w:cs="Arial"/>
          <w:sz w:val="24"/>
          <w:szCs w:val="24"/>
        </w:rPr>
        <w:t xml:space="preserve">1. Classes de Educação de Jovens e Adultos - EJA; </w:t>
      </w:r>
    </w:p>
    <w:p w:rsidR="00A73D1A" w:rsidRDefault="00A73D1A" w:rsidP="00A73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3D1A">
        <w:rPr>
          <w:rFonts w:ascii="Arial" w:hAnsi="Arial" w:cs="Arial"/>
          <w:sz w:val="24"/>
          <w:szCs w:val="24"/>
        </w:rPr>
        <w:t xml:space="preserve">2. Classe de Educação Especial regida pelo Professor Especializado; </w:t>
      </w:r>
    </w:p>
    <w:p w:rsidR="00A73D1A" w:rsidRDefault="00A73D1A" w:rsidP="00A73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A73D1A">
        <w:rPr>
          <w:rFonts w:ascii="Arial" w:hAnsi="Arial" w:cs="Arial"/>
          <w:sz w:val="24"/>
          <w:szCs w:val="24"/>
        </w:rPr>
        <w:t xml:space="preserve">3. Salas de Recurso ou Educação Itinerante, sendo que a cada </w:t>
      </w:r>
      <w:proofErr w:type="gramStart"/>
      <w:r w:rsidRPr="00A73D1A">
        <w:rPr>
          <w:rFonts w:ascii="Arial" w:hAnsi="Arial" w:cs="Arial"/>
          <w:sz w:val="24"/>
          <w:szCs w:val="24"/>
        </w:rPr>
        <w:t>3</w:t>
      </w:r>
      <w:proofErr w:type="gramEnd"/>
      <w:r w:rsidRPr="00A73D1A">
        <w:rPr>
          <w:rFonts w:ascii="Arial" w:hAnsi="Arial" w:cs="Arial"/>
          <w:sz w:val="24"/>
          <w:szCs w:val="24"/>
        </w:rPr>
        <w:t xml:space="preserve"> (três) classes considera-se 1 (uma); </w:t>
      </w:r>
    </w:p>
    <w:p w:rsidR="00A73D1A" w:rsidRDefault="00A73D1A" w:rsidP="00A73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3D1A">
        <w:rPr>
          <w:rFonts w:ascii="Arial" w:hAnsi="Arial" w:cs="Arial"/>
          <w:sz w:val="24"/>
          <w:szCs w:val="24"/>
        </w:rPr>
        <w:t xml:space="preserve">4. Classes do Centro de Estudos de Línguas - CEL, sendo a cada </w:t>
      </w:r>
      <w:proofErr w:type="gramStart"/>
      <w:r w:rsidRPr="00A73D1A">
        <w:rPr>
          <w:rFonts w:ascii="Arial" w:hAnsi="Arial" w:cs="Arial"/>
          <w:sz w:val="24"/>
          <w:szCs w:val="24"/>
        </w:rPr>
        <w:t>2</w:t>
      </w:r>
      <w:proofErr w:type="gramEnd"/>
      <w:r w:rsidRPr="00A73D1A">
        <w:rPr>
          <w:rFonts w:ascii="Arial" w:hAnsi="Arial" w:cs="Arial"/>
          <w:sz w:val="24"/>
          <w:szCs w:val="24"/>
        </w:rPr>
        <w:t xml:space="preserve"> (duas) classes considera-se 1 (uma); </w:t>
      </w:r>
    </w:p>
    <w:p w:rsidR="00A73D1A" w:rsidRDefault="00A73D1A" w:rsidP="00A73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3D1A">
        <w:rPr>
          <w:rFonts w:ascii="Arial" w:hAnsi="Arial" w:cs="Arial"/>
          <w:sz w:val="24"/>
          <w:szCs w:val="24"/>
        </w:rPr>
        <w:t xml:space="preserve">5. Classes do Período Integral - ETI, considerar em dobro. </w:t>
      </w:r>
    </w:p>
    <w:p w:rsidR="00A73D1A" w:rsidRDefault="00A73D1A" w:rsidP="00A73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3D1A">
        <w:rPr>
          <w:rFonts w:ascii="Arial" w:hAnsi="Arial" w:cs="Arial"/>
          <w:sz w:val="24"/>
          <w:szCs w:val="24"/>
        </w:rPr>
        <w:t xml:space="preserve">Artigo 3º - Para o ano de 2021, as unidades escolares que possuam de 8 a 15 classes, com </w:t>
      </w:r>
      <w:proofErr w:type="gramStart"/>
      <w:r w:rsidRPr="00A73D1A">
        <w:rPr>
          <w:rFonts w:ascii="Arial" w:hAnsi="Arial" w:cs="Arial"/>
          <w:sz w:val="24"/>
          <w:szCs w:val="24"/>
        </w:rPr>
        <w:t>3</w:t>
      </w:r>
      <w:proofErr w:type="gramEnd"/>
      <w:r w:rsidRPr="00A73D1A">
        <w:rPr>
          <w:rFonts w:ascii="Arial" w:hAnsi="Arial" w:cs="Arial"/>
          <w:sz w:val="24"/>
          <w:szCs w:val="24"/>
        </w:rPr>
        <w:t xml:space="preserve"> (três) turnos de funcionamento, permanecem com 1 (um) posto de trabalho de Vice-Diretor de Escola em seu módulo. </w:t>
      </w:r>
    </w:p>
    <w:p w:rsidR="00A73D1A" w:rsidRDefault="00A73D1A" w:rsidP="00A73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3D1A">
        <w:rPr>
          <w:rFonts w:ascii="Arial" w:hAnsi="Arial" w:cs="Arial"/>
          <w:sz w:val="24"/>
          <w:szCs w:val="24"/>
        </w:rPr>
        <w:t xml:space="preserve">Parágrafo único - As unidades escolares, a que se </w:t>
      </w:r>
      <w:proofErr w:type="gramStart"/>
      <w:r w:rsidRPr="00A73D1A">
        <w:rPr>
          <w:rFonts w:ascii="Arial" w:hAnsi="Arial" w:cs="Arial"/>
          <w:sz w:val="24"/>
          <w:szCs w:val="24"/>
        </w:rPr>
        <w:t>referem</w:t>
      </w:r>
      <w:proofErr w:type="gramEnd"/>
      <w:r w:rsidRPr="00A73D1A">
        <w:rPr>
          <w:rFonts w:ascii="Arial" w:hAnsi="Arial" w:cs="Arial"/>
          <w:sz w:val="24"/>
          <w:szCs w:val="24"/>
        </w:rPr>
        <w:t xml:space="preserve"> o caput deste artigo, deverão, no primeiro dia de atividade docente do ano de 2022, proceder à cessação do ato de designação de servidor excedente no posto de trabalho de Vice-Diretor de Escola, em face da redefinição do módulo contido no Anexo, que integra esta resolução. </w:t>
      </w:r>
    </w:p>
    <w:p w:rsidR="00A73D1A" w:rsidRDefault="00A73D1A" w:rsidP="00A73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3D1A">
        <w:rPr>
          <w:rFonts w:ascii="Arial" w:hAnsi="Arial" w:cs="Arial"/>
          <w:sz w:val="24"/>
          <w:szCs w:val="24"/>
        </w:rPr>
        <w:t xml:space="preserve">Artigo 4º - Fica revogada a Resolução SE 69, de 19-12-2016. </w:t>
      </w:r>
    </w:p>
    <w:p w:rsidR="00A73D1A" w:rsidRDefault="00A73D1A" w:rsidP="00A73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3D1A">
        <w:rPr>
          <w:rFonts w:ascii="Arial" w:hAnsi="Arial" w:cs="Arial"/>
          <w:sz w:val="24"/>
          <w:szCs w:val="24"/>
        </w:rPr>
        <w:t xml:space="preserve">Parágrafo único. Os parâmetros que fundamentam a definição do módulo de Diretor de Escola não foram alterados por esta Resolução. </w:t>
      </w:r>
    </w:p>
    <w:p w:rsidR="00A73D1A" w:rsidRDefault="00A73D1A" w:rsidP="00A73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3D1A">
        <w:rPr>
          <w:rFonts w:ascii="Arial" w:hAnsi="Arial" w:cs="Arial"/>
          <w:sz w:val="24"/>
          <w:szCs w:val="24"/>
        </w:rPr>
        <w:t xml:space="preserve">Artigo 5º - Esta Resolução entra em vigor na data de sua publicação, produzindo efeitos a partir de 26 de janeiro do ano vigente. </w:t>
      </w:r>
    </w:p>
    <w:p w:rsidR="00A73D1A" w:rsidRPr="00A73D1A" w:rsidRDefault="00A73D1A" w:rsidP="00A73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73D1A">
        <w:rPr>
          <w:rFonts w:ascii="Arial" w:hAnsi="Arial" w:cs="Arial"/>
          <w:sz w:val="24"/>
          <w:szCs w:val="24"/>
        </w:rPr>
        <w:t>ANEXO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A73D1A" w:rsidRPr="00A73D1A" w:rsidTr="00A73D1A">
        <w:tc>
          <w:tcPr>
            <w:tcW w:w="2444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D1A">
              <w:rPr>
                <w:rFonts w:ascii="Arial" w:hAnsi="Arial" w:cs="Arial"/>
                <w:sz w:val="24"/>
                <w:szCs w:val="24"/>
              </w:rPr>
              <w:t xml:space="preserve">Nº de Classes </w:t>
            </w:r>
          </w:p>
        </w:tc>
        <w:tc>
          <w:tcPr>
            <w:tcW w:w="2444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D1A">
              <w:rPr>
                <w:rFonts w:ascii="Arial" w:hAnsi="Arial" w:cs="Arial"/>
                <w:sz w:val="24"/>
                <w:szCs w:val="24"/>
              </w:rPr>
              <w:t>Nº Turnos</w:t>
            </w:r>
          </w:p>
        </w:tc>
        <w:tc>
          <w:tcPr>
            <w:tcW w:w="2445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D1A">
              <w:rPr>
                <w:rFonts w:ascii="Arial" w:hAnsi="Arial" w:cs="Arial"/>
                <w:sz w:val="24"/>
                <w:szCs w:val="24"/>
              </w:rPr>
              <w:t>Diretor de Escola</w:t>
            </w:r>
          </w:p>
        </w:tc>
        <w:tc>
          <w:tcPr>
            <w:tcW w:w="2445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D1A">
              <w:rPr>
                <w:rFonts w:ascii="Arial" w:hAnsi="Arial" w:cs="Arial"/>
                <w:sz w:val="24"/>
                <w:szCs w:val="24"/>
              </w:rPr>
              <w:t>Vice-Diretor de Escola</w:t>
            </w:r>
          </w:p>
        </w:tc>
      </w:tr>
      <w:tr w:rsidR="00A73D1A" w:rsidRPr="00A73D1A" w:rsidTr="00A73D1A">
        <w:tc>
          <w:tcPr>
            <w:tcW w:w="2444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D1A">
              <w:rPr>
                <w:rFonts w:ascii="Arial" w:hAnsi="Arial" w:cs="Arial"/>
                <w:sz w:val="24"/>
                <w:szCs w:val="24"/>
              </w:rPr>
              <w:t>2 a 3</w:t>
            </w:r>
          </w:p>
        </w:tc>
        <w:tc>
          <w:tcPr>
            <w:tcW w:w="2444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3D1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A73D1A">
              <w:rPr>
                <w:rFonts w:ascii="Arial" w:hAnsi="Arial" w:cs="Arial"/>
                <w:sz w:val="24"/>
                <w:szCs w:val="24"/>
              </w:rPr>
              <w:t xml:space="preserve"> ou mais</w:t>
            </w:r>
          </w:p>
        </w:tc>
        <w:tc>
          <w:tcPr>
            <w:tcW w:w="2445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3D1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2445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3D1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</w:tr>
      <w:tr w:rsidR="00A73D1A" w:rsidRPr="00A73D1A" w:rsidTr="00A73D1A">
        <w:tc>
          <w:tcPr>
            <w:tcW w:w="2444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D1A">
              <w:rPr>
                <w:rFonts w:ascii="Arial" w:hAnsi="Arial" w:cs="Arial"/>
                <w:sz w:val="24"/>
                <w:szCs w:val="24"/>
              </w:rPr>
              <w:t>4 a 7</w:t>
            </w:r>
          </w:p>
        </w:tc>
        <w:tc>
          <w:tcPr>
            <w:tcW w:w="2444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3D1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A73D1A">
              <w:rPr>
                <w:rFonts w:ascii="Arial" w:hAnsi="Arial" w:cs="Arial"/>
                <w:sz w:val="24"/>
                <w:szCs w:val="24"/>
              </w:rPr>
              <w:t xml:space="preserve"> ou mais</w:t>
            </w:r>
          </w:p>
        </w:tc>
        <w:tc>
          <w:tcPr>
            <w:tcW w:w="2445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3D1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2445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3D1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  <w:tr w:rsidR="00A73D1A" w:rsidRPr="00A73D1A" w:rsidTr="00A73D1A">
        <w:tc>
          <w:tcPr>
            <w:tcW w:w="2444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D1A">
              <w:rPr>
                <w:rFonts w:ascii="Arial" w:hAnsi="Arial" w:cs="Arial"/>
                <w:sz w:val="24"/>
                <w:szCs w:val="24"/>
              </w:rPr>
              <w:t>8 a 12</w:t>
            </w:r>
          </w:p>
        </w:tc>
        <w:tc>
          <w:tcPr>
            <w:tcW w:w="2444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3D1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A73D1A">
              <w:rPr>
                <w:rFonts w:ascii="Arial" w:hAnsi="Arial" w:cs="Arial"/>
                <w:sz w:val="24"/>
                <w:szCs w:val="24"/>
              </w:rPr>
              <w:t xml:space="preserve"> ou mais</w:t>
            </w:r>
          </w:p>
        </w:tc>
        <w:tc>
          <w:tcPr>
            <w:tcW w:w="2445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3D1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45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3D1A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</w:tr>
      <w:tr w:rsidR="00A73D1A" w:rsidRPr="00A73D1A" w:rsidTr="00A73D1A">
        <w:tc>
          <w:tcPr>
            <w:tcW w:w="2444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D1A">
              <w:rPr>
                <w:rFonts w:ascii="Arial" w:hAnsi="Arial" w:cs="Arial"/>
                <w:sz w:val="24"/>
                <w:szCs w:val="24"/>
              </w:rPr>
              <w:t>13 a 20</w:t>
            </w:r>
          </w:p>
        </w:tc>
        <w:tc>
          <w:tcPr>
            <w:tcW w:w="2444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3D1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A73D1A">
              <w:rPr>
                <w:rFonts w:ascii="Arial" w:hAnsi="Arial" w:cs="Arial"/>
                <w:sz w:val="24"/>
                <w:szCs w:val="24"/>
              </w:rPr>
              <w:t xml:space="preserve"> ou mais</w:t>
            </w:r>
          </w:p>
        </w:tc>
        <w:tc>
          <w:tcPr>
            <w:tcW w:w="2445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3D1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45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3D1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  <w:tr w:rsidR="00A73D1A" w:rsidRPr="00A73D1A" w:rsidTr="00A73D1A">
        <w:tc>
          <w:tcPr>
            <w:tcW w:w="2444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D1A">
              <w:rPr>
                <w:rFonts w:ascii="Arial" w:hAnsi="Arial" w:cs="Arial"/>
                <w:sz w:val="24"/>
                <w:szCs w:val="24"/>
              </w:rPr>
              <w:t>21 a 40</w:t>
            </w:r>
          </w:p>
        </w:tc>
        <w:tc>
          <w:tcPr>
            <w:tcW w:w="2444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3D1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A73D1A">
              <w:rPr>
                <w:rFonts w:ascii="Arial" w:hAnsi="Arial" w:cs="Arial"/>
                <w:sz w:val="24"/>
                <w:szCs w:val="24"/>
              </w:rPr>
              <w:t xml:space="preserve"> ou mais</w:t>
            </w:r>
          </w:p>
        </w:tc>
        <w:tc>
          <w:tcPr>
            <w:tcW w:w="2445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3D1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45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3D1A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</w:tr>
      <w:tr w:rsidR="00A73D1A" w:rsidRPr="00A73D1A" w:rsidTr="00A73D1A">
        <w:tc>
          <w:tcPr>
            <w:tcW w:w="2444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3D1A">
              <w:rPr>
                <w:rFonts w:ascii="Arial" w:hAnsi="Arial" w:cs="Arial"/>
                <w:sz w:val="24"/>
                <w:szCs w:val="24"/>
              </w:rPr>
              <w:t>mais</w:t>
            </w:r>
            <w:proofErr w:type="gramEnd"/>
            <w:r w:rsidRPr="00A73D1A">
              <w:rPr>
                <w:rFonts w:ascii="Arial" w:hAnsi="Arial" w:cs="Arial"/>
                <w:sz w:val="24"/>
                <w:szCs w:val="24"/>
              </w:rPr>
              <w:t xml:space="preserve"> de 40</w:t>
            </w:r>
          </w:p>
        </w:tc>
        <w:tc>
          <w:tcPr>
            <w:tcW w:w="2444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3D1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A73D1A">
              <w:rPr>
                <w:rFonts w:ascii="Arial" w:hAnsi="Arial" w:cs="Arial"/>
                <w:sz w:val="24"/>
                <w:szCs w:val="24"/>
              </w:rPr>
              <w:t xml:space="preserve"> ou mais</w:t>
            </w:r>
          </w:p>
        </w:tc>
        <w:tc>
          <w:tcPr>
            <w:tcW w:w="2445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3D1A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45" w:type="dxa"/>
          </w:tcPr>
          <w:p w:rsidR="00A73D1A" w:rsidRPr="00A73D1A" w:rsidRDefault="00A73D1A" w:rsidP="00A73D1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73D1A"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</w:p>
        </w:tc>
      </w:tr>
    </w:tbl>
    <w:p w:rsidR="00A73D1A" w:rsidRPr="00A73D1A" w:rsidRDefault="00A73D1A" w:rsidP="00A73D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A73D1A" w:rsidRPr="00A73D1A" w:rsidSect="00A73D1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1A"/>
    <w:rsid w:val="003C462A"/>
    <w:rsid w:val="00A7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73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73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CATALOG</dc:creator>
  <cp:lastModifiedBy>CATALOG</cp:lastModifiedBy>
  <cp:revision>1</cp:revision>
  <dcterms:created xsi:type="dcterms:W3CDTF">2021-01-12T12:04:00Z</dcterms:created>
  <dcterms:modified xsi:type="dcterms:W3CDTF">2021-01-12T12:12:00Z</dcterms:modified>
</cp:coreProperties>
</file>